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3270"/>
        </w:tabs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tabs>
          <w:tab w:val="left" w:pos="3270"/>
        </w:tabs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both"/>
        <w:textAlignment w:val="auto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3270"/>
        </w:tabs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default" w:ascii="方正小标宋简体" w:hAnsi="宋体" w:eastAsia="方正小标宋简体" w:cs="方正小标宋简体"/>
          <w:bCs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宋体" w:eastAsia="方正小标宋简体" w:cs="方正小标宋简体"/>
          <w:bCs/>
          <w:color w:val="auto"/>
          <w:sz w:val="44"/>
          <w:szCs w:val="44"/>
        </w:rPr>
        <w:t>百色市人大常委会2027-2031</w:t>
      </w:r>
      <w:r>
        <w:rPr>
          <w:rFonts w:hint="eastAsia" w:ascii="方正小标宋简体" w:hAnsi="宋体" w:eastAsia="方正小标宋简体" w:cs="方正小标宋简体"/>
          <w:bCs/>
          <w:color w:val="auto"/>
          <w:sz w:val="44"/>
          <w:szCs w:val="44"/>
          <w:lang w:val="en-US" w:eastAsia="zh-CN"/>
        </w:rPr>
        <w:t>年</w:t>
      </w:r>
      <w:r>
        <w:rPr>
          <w:rFonts w:hint="eastAsia" w:ascii="方正小标宋简体" w:hAnsi="宋体" w:eastAsia="方正小标宋简体" w:cs="方正小标宋简体"/>
          <w:bCs/>
          <w:color w:val="auto"/>
          <w:sz w:val="44"/>
          <w:szCs w:val="44"/>
        </w:rPr>
        <w:t>立法</w:t>
      </w:r>
      <w:r>
        <w:rPr>
          <w:rFonts w:hint="eastAsia" w:ascii="方正小标宋简体" w:hAnsi="宋体" w:eastAsia="方正小标宋简体" w:cs="方正小标宋简体"/>
          <w:bCs/>
          <w:color w:val="auto"/>
          <w:sz w:val="44"/>
          <w:szCs w:val="44"/>
          <w:lang w:val="en-US" w:eastAsia="zh-CN"/>
        </w:rPr>
        <w:t>规划</w:t>
      </w:r>
      <w:r>
        <w:rPr>
          <w:rFonts w:hint="eastAsia" w:ascii="方正小标宋简体" w:hAnsi="宋体" w:eastAsia="方正小标宋简体" w:cs="方正小标宋简体"/>
          <w:bCs/>
          <w:color w:val="auto"/>
          <w:sz w:val="44"/>
          <w:szCs w:val="44"/>
        </w:rPr>
        <w:t>和2027年度立法计划项目建议申报表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楷体_GB2312" w:eastAsia="楷体_GB2312"/>
          <w:color w:val="auto"/>
          <w:sz w:val="32"/>
          <w:szCs w:val="32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320" w:firstLineChars="100"/>
        <w:textAlignment w:val="auto"/>
        <w:rPr>
          <w:color w:val="auto"/>
          <w:szCs w:val="21"/>
        </w:rPr>
      </w:pPr>
      <w:r>
        <w:rPr>
          <w:rFonts w:hint="eastAsia" w:ascii="楷体_GB2312" w:eastAsia="楷体_GB2312"/>
          <w:color w:val="auto"/>
          <w:sz w:val="32"/>
          <w:szCs w:val="32"/>
        </w:rPr>
        <w:t>填报单位：</w:t>
      </w:r>
      <w:r>
        <w:rPr>
          <w:rFonts w:hint="eastAsia" w:ascii="楷体_GB2312" w:eastAsia="楷体_GB2312"/>
          <w:color w:val="auto"/>
          <w:sz w:val="32"/>
          <w:szCs w:val="32"/>
          <w:lang w:val="en-US" w:eastAsia="zh-CN"/>
        </w:rPr>
        <w:t xml:space="preserve">               </w:t>
      </w:r>
      <w:r>
        <w:rPr>
          <w:rFonts w:hint="eastAsia" w:ascii="楷体_GB2312" w:eastAsia="楷体_GB2312"/>
          <w:color w:val="auto"/>
          <w:sz w:val="32"/>
          <w:szCs w:val="32"/>
        </w:rPr>
        <w:t xml:space="preserve"> </w:t>
      </w:r>
      <w:r>
        <w:rPr>
          <w:rFonts w:hint="eastAsia" w:ascii="楷体_GB2312" w:eastAsia="楷体_GB2312"/>
          <w:color w:val="auto"/>
          <w:sz w:val="32"/>
          <w:szCs w:val="32"/>
          <w:lang w:val="en-US" w:eastAsia="zh-CN"/>
        </w:rPr>
        <w:t xml:space="preserve">      </w:t>
      </w:r>
      <w:r>
        <w:rPr>
          <w:rFonts w:hint="eastAsia" w:ascii="楷体_GB2312" w:eastAsia="楷体_GB2312"/>
          <w:color w:val="auto"/>
          <w:sz w:val="32"/>
          <w:szCs w:val="32"/>
        </w:rPr>
        <w:t>填报时间：</w:t>
      </w:r>
      <w:r>
        <w:rPr>
          <w:rFonts w:hint="eastAsia" w:ascii="楷体_GB2312" w:eastAsia="楷体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楷体_GB2312" w:eastAsia="楷体_GB2312"/>
          <w:color w:val="auto"/>
          <w:sz w:val="32"/>
          <w:szCs w:val="32"/>
        </w:rPr>
        <w:t>年</w:t>
      </w:r>
      <w:r>
        <w:rPr>
          <w:rFonts w:hint="eastAsia" w:ascii="楷体_GB2312" w:eastAsia="楷体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楷体_GB2312" w:eastAsia="楷体_GB2312"/>
          <w:color w:val="auto"/>
          <w:sz w:val="32"/>
          <w:szCs w:val="32"/>
        </w:rPr>
        <w:t>月</w:t>
      </w:r>
      <w:r>
        <w:rPr>
          <w:rFonts w:hint="eastAsia" w:ascii="楷体_GB2312" w:eastAsia="楷体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楷体_GB2312" w:eastAsia="楷体_GB2312"/>
          <w:color w:val="auto"/>
          <w:sz w:val="32"/>
          <w:szCs w:val="32"/>
        </w:rPr>
        <w:t>日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2"/>
        <w:gridCol w:w="68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21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42" w:rightChars="20"/>
              <w:jc w:val="both"/>
              <w:textAlignment w:val="auto"/>
              <w:rPr>
                <w:rFonts w:ascii="楷体_GB2312" w:eastAsia="楷体_GB2312"/>
                <w:b/>
                <w:color w:val="auto"/>
                <w:sz w:val="30"/>
                <w:szCs w:val="30"/>
              </w:rPr>
            </w:pPr>
            <w:r>
              <w:rPr>
                <w:rFonts w:hint="eastAsia" w:ascii="楷体_GB2312" w:eastAsia="楷体_GB2312"/>
                <w:b/>
                <w:color w:val="auto"/>
                <w:sz w:val="30"/>
                <w:szCs w:val="30"/>
                <w:lang w:eastAsia="zh-CN"/>
              </w:rPr>
              <w:t>立法项目</w:t>
            </w:r>
            <w:r>
              <w:rPr>
                <w:rFonts w:hint="eastAsia" w:ascii="楷体_GB2312" w:eastAsia="楷体_GB2312"/>
                <w:b/>
                <w:color w:val="auto"/>
                <w:sz w:val="30"/>
                <w:szCs w:val="30"/>
              </w:rPr>
              <w:t>名称</w:t>
            </w:r>
          </w:p>
        </w:tc>
        <w:tc>
          <w:tcPr>
            <w:tcW w:w="68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42" w:rightChars="20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21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42" w:rightChars="20" w:firstLine="301" w:firstLineChars="100"/>
              <w:jc w:val="both"/>
              <w:textAlignment w:val="auto"/>
              <w:rPr>
                <w:rFonts w:hint="eastAsia" w:ascii="楷体_GB2312" w:eastAsia="楷体_GB2312"/>
                <w:b/>
                <w:color w:val="auto"/>
                <w:sz w:val="30"/>
                <w:szCs w:val="30"/>
                <w:lang w:eastAsia="zh-CN"/>
              </w:rPr>
            </w:pPr>
            <w:r>
              <w:rPr>
                <w:rFonts w:hint="eastAsia" w:ascii="楷体_GB2312" w:eastAsia="楷体_GB2312"/>
                <w:b/>
                <w:color w:val="auto"/>
                <w:sz w:val="30"/>
                <w:szCs w:val="30"/>
                <w:lang w:eastAsia="zh-CN"/>
              </w:rPr>
              <w:t>起草单位</w:t>
            </w:r>
          </w:p>
        </w:tc>
        <w:tc>
          <w:tcPr>
            <w:tcW w:w="68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42" w:rightChars="20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21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42" w:rightChars="20"/>
              <w:jc w:val="both"/>
              <w:textAlignment w:val="auto"/>
              <w:rPr>
                <w:rFonts w:hint="eastAsia" w:ascii="楷体_GB2312" w:eastAsia="楷体_GB2312"/>
                <w:b/>
                <w:color w:val="auto"/>
                <w:sz w:val="30"/>
                <w:szCs w:val="30"/>
                <w:lang w:eastAsia="zh-CN"/>
              </w:rPr>
            </w:pPr>
            <w:r>
              <w:rPr>
                <w:rFonts w:hint="eastAsia" w:ascii="楷体_GB2312" w:eastAsia="楷体_GB2312"/>
                <w:b/>
                <w:color w:val="auto"/>
                <w:sz w:val="30"/>
                <w:szCs w:val="30"/>
                <w:lang w:eastAsia="zh-CN"/>
              </w:rPr>
              <w:t>联系人及电话</w:t>
            </w:r>
          </w:p>
        </w:tc>
        <w:tc>
          <w:tcPr>
            <w:tcW w:w="68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42" w:rightChars="20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0" w:hRule="atLeast"/>
          <w:jc w:val="center"/>
        </w:trPr>
        <w:tc>
          <w:tcPr>
            <w:tcW w:w="21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42" w:rightChars="20"/>
              <w:jc w:val="center"/>
              <w:textAlignment w:val="auto"/>
              <w:rPr>
                <w:rFonts w:ascii="楷体_GB2312" w:eastAsia="楷体_GB2312"/>
                <w:b/>
                <w:color w:val="auto"/>
                <w:sz w:val="30"/>
                <w:szCs w:val="30"/>
              </w:rPr>
            </w:pPr>
            <w:r>
              <w:rPr>
                <w:rFonts w:hint="eastAsia" w:ascii="楷体_GB2312" w:eastAsia="楷体_GB2312"/>
                <w:b/>
                <w:color w:val="auto"/>
                <w:sz w:val="30"/>
                <w:szCs w:val="30"/>
              </w:rPr>
              <w:t>立法的必要性和可行性</w:t>
            </w:r>
          </w:p>
        </w:tc>
        <w:tc>
          <w:tcPr>
            <w:tcW w:w="68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42" w:rightChars="2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5" w:hRule="atLeast"/>
          <w:jc w:val="center"/>
        </w:trPr>
        <w:tc>
          <w:tcPr>
            <w:tcW w:w="21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42" w:rightChars="20"/>
              <w:jc w:val="center"/>
              <w:textAlignment w:val="auto"/>
              <w:rPr>
                <w:rFonts w:hint="eastAsia" w:ascii="楷体_GB2312" w:eastAsia="楷体_GB2312"/>
                <w:b/>
                <w:color w:val="auto"/>
                <w:sz w:val="30"/>
                <w:szCs w:val="30"/>
              </w:rPr>
            </w:pPr>
            <w:r>
              <w:rPr>
                <w:rFonts w:hint="eastAsia" w:ascii="楷体_GB2312" w:eastAsia="楷体_GB2312"/>
                <w:b/>
                <w:color w:val="auto"/>
                <w:sz w:val="30"/>
                <w:szCs w:val="30"/>
              </w:rPr>
              <w:t>立法依据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42" w:rightChars="20"/>
              <w:jc w:val="center"/>
              <w:textAlignment w:val="auto"/>
              <w:rPr>
                <w:rFonts w:ascii="楷体_GB2312" w:eastAsia="楷体_GB2312"/>
                <w:b/>
                <w:color w:val="auto"/>
                <w:sz w:val="30"/>
                <w:szCs w:val="30"/>
              </w:rPr>
            </w:pPr>
            <w:r>
              <w:rPr>
                <w:rFonts w:hint="eastAsia" w:ascii="楷体_GB2312" w:eastAsia="楷体_GB2312"/>
                <w:b/>
                <w:color w:val="auto"/>
                <w:sz w:val="30"/>
                <w:szCs w:val="30"/>
              </w:rPr>
              <w:t>和目的</w:t>
            </w:r>
          </w:p>
        </w:tc>
        <w:tc>
          <w:tcPr>
            <w:tcW w:w="68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42" w:rightChars="2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1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42" w:rightChars="20"/>
              <w:jc w:val="center"/>
              <w:textAlignment w:val="auto"/>
              <w:rPr>
                <w:rFonts w:ascii="楷体_GB2312" w:eastAsia="楷体_GB2312"/>
                <w:b/>
                <w:color w:val="auto"/>
                <w:sz w:val="30"/>
                <w:szCs w:val="30"/>
              </w:rPr>
            </w:pPr>
            <w:r>
              <w:rPr>
                <w:rFonts w:hint="eastAsia" w:ascii="楷体_GB2312" w:eastAsia="楷体_GB2312"/>
                <w:b/>
                <w:color w:val="auto"/>
                <w:sz w:val="30"/>
                <w:szCs w:val="30"/>
                <w:lang w:eastAsia="zh-CN"/>
              </w:rPr>
              <w:t>立法</w:t>
            </w:r>
            <w:r>
              <w:rPr>
                <w:rFonts w:hint="eastAsia" w:ascii="楷体_GB2312" w:eastAsia="楷体_GB2312"/>
                <w:b/>
                <w:color w:val="auto"/>
                <w:sz w:val="30"/>
                <w:szCs w:val="30"/>
              </w:rPr>
              <w:t>拟规范的主要内容</w:t>
            </w:r>
          </w:p>
        </w:tc>
        <w:tc>
          <w:tcPr>
            <w:tcW w:w="68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42" w:rightChars="2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42" w:rightChars="2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42" w:rightChars="2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42" w:rightChars="2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42" w:rightChars="2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42" w:rightChars="2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42" w:rightChars="2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</w:p>
    <w:p/>
    <w:sectPr>
      <w:headerReference r:id="rId3" w:type="first"/>
      <w:footerReference r:id="rId5" w:type="first"/>
      <w:footerReference r:id="rId4" w:type="default"/>
      <w:pgSz w:w="11906" w:h="16838"/>
      <w:pgMar w:top="1417" w:right="1417" w:bottom="1417" w:left="141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JOtIW7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CE5302"/>
    <w:rsid w:val="15194CA5"/>
    <w:rsid w:val="27751C2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page number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753</Words>
  <Characters>849</Characters>
  <Lines>0</Lines>
  <Paragraphs>0</Paragraphs>
  <TotalTime>1.33333333333333</TotalTime>
  <ScaleCrop>false</ScaleCrop>
  <LinksUpToDate>false</LinksUpToDate>
  <CharactersWithSpaces>936</CharactersWithSpaces>
  <Application>WPS Office_11.8.2.12265_F1E327BC-269C-435d-A152-05C5408002CA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2025-12-24T10:26:00Z</dcterms:created>
  <dc:creator>Administrator</dc:creator>
  <cp:lastModifiedBy>大雄</cp:lastModifiedBy>
  <cp:lastPrinted>2026-09-01T02:05:09Z</cp:lastPrinted>
  <dcterms:modified xsi:type="dcterms:W3CDTF">2026-09-01T03:07:49Z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59071DAFE23D492890F5A74353D8EB48</vt:lpwstr>
  </property>
  <property fmtid="{D5CDD505-2E9C-101B-9397-08002B2CF9AE}" pid="3" name="KSOProductBuildVer">
    <vt:lpwstr>2052-11.8.2.12265</vt:lpwstr>
  </property>
  <property fmtid="{D5CDD505-2E9C-101B-9397-08002B2CF9AE}" pid="4" name="KSOTemplateDocerSaveRecord">
    <vt:lpwstr>eyJoZGlkIjoiYTNhYjFkNTgzMmQ2ZGU2MDU1YWI5MzJhNDhmZTJlNWYiLCJ1c2VySWQiOiI1ODMzOTM0NzkifQ==</vt:lpwstr>
  </property>
</Properties>
</file>